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2A" w:rsidRDefault="005D6427">
      <w:r>
        <w:t xml:space="preserve">Normas cubanas del Sistema de </w:t>
      </w:r>
      <w:proofErr w:type="spellStart"/>
      <w:r>
        <w:t>Gestion</w:t>
      </w:r>
      <w:proofErr w:type="spellEnd"/>
      <w:r>
        <w:t xml:space="preserve"> Ambiental (SGA)</w:t>
      </w:r>
    </w:p>
    <w:p w:rsidR="005D6427" w:rsidRPr="005D6427" w:rsidRDefault="005D6427" w:rsidP="005D64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5D6427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Beneficios para las empresas</w:t>
      </w:r>
    </w:p>
    <w:p w:rsidR="005D6427" w:rsidRPr="005D6427" w:rsidRDefault="005D6427" w:rsidP="005D6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adopción de las Normas nacionales </w:t>
      </w:r>
      <w:r w:rsidRPr="005D642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facilita a los proveedores</w:t>
      </w: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basar el desarrollo de sus productos en el contraste de amplios datos de mercado de sus sectores, permitiendo así a los industriales concurrir cada vez más libremente y con eficacia en muchos más mercados nacionales y el </w:t>
      </w:r>
      <w:proofErr w:type="gramStart"/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mundo .</w:t>
      </w:r>
      <w:proofErr w:type="gramEnd"/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D6427" w:rsidRPr="005D6427" w:rsidRDefault="005D6427" w:rsidP="005D6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Ahorro de costos</w:t>
      </w: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la ISO 14001 puede proporcionar un ahorro del costo a través de la reducción de residuos y un uso más eficiente de los recursos naturales tales como la electricidad, el agua y el gas. Organizaciones con certificaciones ISO 14001 están mejor situadas de cara a posibles multas y penas futuras por incumplimiento de la legislación ambiental, y a una reducción del seguro por la vía de demostrar una mejor gestión del riesgo. </w:t>
      </w:r>
    </w:p>
    <w:p w:rsidR="005D6427" w:rsidRPr="005D6427" w:rsidRDefault="005D6427" w:rsidP="005D6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Reputación</w:t>
      </w: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como hay un conocimiento público de las normas, también puede significar una ventaja competitiva, creando más y mejores oportunidades comerciales. </w:t>
      </w:r>
    </w:p>
    <w:p w:rsidR="005D6427" w:rsidRPr="005D6427" w:rsidRDefault="005D6427" w:rsidP="005D6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Participación del personal</w:t>
      </w: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se mejora la comunicación interna y puede encontrar un equipo más motivado a través de las sugerencias de mejora ambiental. </w:t>
      </w:r>
    </w:p>
    <w:p w:rsidR="005D6427" w:rsidRPr="005D6427" w:rsidRDefault="005D6427" w:rsidP="005D6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Mejora continua</w:t>
      </w: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el proceso de evaluación regular asegura se puede supervisar y mejorar el funcionamiento medioambiental en las empresas. </w:t>
      </w:r>
    </w:p>
    <w:p w:rsidR="005D6427" w:rsidRPr="005D6427" w:rsidRDefault="005D6427" w:rsidP="005D6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Cumplimiento</w:t>
      </w: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la implantación ISO 14001 demuestra que las organizaciones cumplen con una serie de requisitos legales. Esto puede mitigar los riesgos de juicios. </w:t>
      </w:r>
    </w:p>
    <w:p w:rsidR="005D6427" w:rsidRPr="005D6427" w:rsidRDefault="005D6427" w:rsidP="005D6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Sistemas integrados</w:t>
      </w: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ISO 14001 se alinea con otras normas de sistemas de gestión como la ISO 9001 o la OHSAS 18001 de seguridad y salud laboral, que proporciona una más efectiva y eficiente gestión de sistemas en general. </w:t>
      </w:r>
    </w:p>
    <w:p w:rsidR="005D6427" w:rsidRPr="005D6427" w:rsidRDefault="005D6427" w:rsidP="005D64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5D6427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Beneficios para los gobiernos</w:t>
      </w:r>
    </w:p>
    <w:p w:rsidR="005D6427" w:rsidRPr="005D6427" w:rsidRDefault="005D6427" w:rsidP="005D6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Las Normas Internacionales proporcionan las bases tecnológicas y científicas que sostienen la salud, la legislación sobre seguridad y calidad medio ambiental. </w:t>
      </w:r>
    </w:p>
    <w:p w:rsidR="005D6427" w:rsidRPr="005D6427" w:rsidRDefault="005D6427" w:rsidP="005D64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5D6427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Beneficios para los países en vía de desarrollo</w:t>
      </w:r>
    </w:p>
    <w:p w:rsidR="005D6427" w:rsidRPr="005D6427" w:rsidRDefault="005D6427" w:rsidP="005D6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Las Normas Internacionales constituyen una fuente importante del </w:t>
      </w:r>
      <w:hyperlink r:id="rId5" w:tooltip="Know-how" w:history="1">
        <w:r w:rsidRPr="005D6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know-how</w:t>
        </w:r>
      </w:hyperlink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tecnológico, definiendo las características que se esperan de los productos y servicios a ser colocados en los mercados de exportación, las Normas Internacionales dan así una base a estos países para tomar decisiones correctas al invertir con acierto sus escasos recursos y así evitar malgastarlos. Son beneficios. </w:t>
      </w:r>
    </w:p>
    <w:p w:rsidR="005D6427" w:rsidRPr="005D6427" w:rsidRDefault="005D6427" w:rsidP="005D64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5D6427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Beneficios para los consumidores</w:t>
      </w:r>
    </w:p>
    <w:p w:rsidR="005D6427" w:rsidRPr="005D6427" w:rsidRDefault="005D6427" w:rsidP="005D6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 xml:space="preserve">La conformidad de productos y servicios a las Normas Internacionales proporciona el aseguramiento de su calidad, seguridad y fiabilidad. </w:t>
      </w:r>
    </w:p>
    <w:p w:rsidR="005D6427" w:rsidRPr="005D6427" w:rsidRDefault="005D6427" w:rsidP="005D64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5D6427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Beneficios para cada uno</w:t>
      </w:r>
    </w:p>
    <w:p w:rsidR="005D6427" w:rsidRPr="005D6427" w:rsidRDefault="005D6427" w:rsidP="005D6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Las Normas Internacionales pueden contribuir a mejorar la calidad de vida en general asegurando que el transporte, la maquinaria, los productos e instrumentos que usamos estén sanos y seguros para el consumo humano. </w:t>
      </w:r>
    </w:p>
    <w:p w:rsidR="005D6427" w:rsidRPr="005D6427" w:rsidRDefault="005D6427" w:rsidP="005D64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5D6427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Beneficios para el planeta</w:t>
      </w:r>
    </w:p>
    <w:p w:rsidR="005D6427" w:rsidRPr="005D6427" w:rsidRDefault="005D6427" w:rsidP="005D6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Porque al existir Normas Internacionales sobre el aire, el agua y la calidad de suelo, así como sobre las emisiones de gases y la radiación, podemos contribuir al esfuerzo de conservar el ambiente. </w:t>
      </w:r>
    </w:p>
    <w:p w:rsidR="005D6427" w:rsidRPr="005D6427" w:rsidRDefault="005D6427" w:rsidP="005D6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ISO desarrolla solo aquellas normas para las que hay una exigencia de mercado. El trabajo es realizado por expertos provenientes de los sectores industriales, técnicos y de negocios que han solicitado las normas y que posteriormente se proponen emplear. Estos expertos pueden unirse a otros con conocimientos relevantes, tales como: los representantes de agencias de gobierno, organizaciones de consumidores, las academias, los laboratorios de pruebas y en general expertos internacionales en sus propios campos. </w:t>
      </w:r>
    </w:p>
    <w:p w:rsidR="005D6427" w:rsidRPr="005D6427" w:rsidRDefault="005D6427" w:rsidP="005D6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objetivo de estas normas es facilitar a las empresas metodologías adecuadas para la implantación de un sistema de gestión ambiental, similares a las propuestas por la serie ISO 9000 para la gestión de la calidad. </w:t>
      </w:r>
    </w:p>
    <w:p w:rsidR="005D6427" w:rsidRPr="005D6427" w:rsidRDefault="005D6427" w:rsidP="005D6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serie de normas ISO 14000 sobre gestión ambiental incluye las siguientes normas: </w:t>
      </w:r>
    </w:p>
    <w:p w:rsidR="005D6427" w:rsidRPr="005D6427" w:rsidRDefault="005D6427" w:rsidP="005D6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sistemas de gestión ambiental (SGA): </w:t>
      </w:r>
      <w:proofErr w:type="spellStart"/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despues</w:t>
      </w:r>
      <w:proofErr w:type="spellEnd"/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</w:p>
    <w:p w:rsidR="005D6427" w:rsidRPr="005D6427" w:rsidRDefault="005D6427" w:rsidP="005D642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ISO 14001 Sistemas de gestión ambiental. Requisitos con orientación para su uso</w:t>
      </w:r>
    </w:p>
    <w:p w:rsidR="005D6427" w:rsidRPr="005D6427" w:rsidRDefault="005D6427" w:rsidP="005D642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ISO 14004 Sistemas de gestión ambiental. Directrices generales sobre principios, sistemas y técnicas de apoyo</w:t>
      </w:r>
    </w:p>
    <w:p w:rsidR="005D6427" w:rsidRPr="005D6427" w:rsidRDefault="005D6427" w:rsidP="005D642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ISO 14006 Sistemas de gestión ambiental. Directrices para la incorporación del </w:t>
      </w:r>
      <w:proofErr w:type="spellStart"/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ecodiseño</w:t>
      </w:r>
      <w:proofErr w:type="spellEnd"/>
    </w:p>
    <w:p w:rsidR="005D6427" w:rsidRPr="005D6427" w:rsidRDefault="005D6427" w:rsidP="005D642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ISO 14011 Guía para las auditorías de sistemas de gestión de calidad o ambiental</w:t>
      </w:r>
    </w:p>
    <w:p w:rsidR="005D6427" w:rsidRPr="005D6427" w:rsidRDefault="005D6427" w:rsidP="005D64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hyperlink r:id="rId6" w:tooltip="Etiquetas ecológicas" w:history="1">
        <w:r w:rsidRPr="005D6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Etiquetas ecológicas</w:t>
        </w:r>
      </w:hyperlink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</w:t>
      </w:r>
      <w:hyperlink r:id="rId7" w:tooltip="Declaración ambiental de producto" w:history="1">
        <w:r w:rsidRPr="005D6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Declaraciones ambientales de producto</w:t>
        </w:r>
      </w:hyperlink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5D6427" w:rsidRPr="005D6427" w:rsidRDefault="005D6427" w:rsidP="005D642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ISO 14020 Etiquetas ecológicas y declaraciones ambientales. Principios generales</w:t>
      </w:r>
    </w:p>
    <w:p w:rsidR="005D6427" w:rsidRPr="005D6427" w:rsidRDefault="005D6427" w:rsidP="005D642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ISO 14021 Etiquetas ecológicas y declaraciones medioambientales. </w:t>
      </w:r>
      <w:proofErr w:type="spellStart"/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Autodeclaraciones</w:t>
      </w:r>
      <w:proofErr w:type="spellEnd"/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medioambientales (Etiquetado ecológico Tipo II)</w:t>
      </w:r>
    </w:p>
    <w:p w:rsidR="005D6427" w:rsidRPr="005D6427" w:rsidRDefault="005D6427" w:rsidP="005D642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ISO 14024 Etiquetas ecológicas y declaraciones medioambientales. Etiquetado ecológico Tipo I. Principios generales y procedimientos</w:t>
      </w:r>
    </w:p>
    <w:p w:rsidR="005D6427" w:rsidRPr="005D6427" w:rsidRDefault="005D6427" w:rsidP="005D642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 xml:space="preserve">ISO 14025 Etiquetas y declaraciones ambientales. </w:t>
      </w:r>
      <w:hyperlink r:id="rId8" w:tooltip="Declaración ambiental de producto" w:history="1">
        <w:r w:rsidRPr="005D6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Declaraciones ambientales tipo III</w:t>
        </w:r>
      </w:hyperlink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. Principios y procedimientos.</w:t>
      </w:r>
    </w:p>
    <w:p w:rsidR="005D6427" w:rsidRPr="005D6427" w:rsidRDefault="005D6427" w:rsidP="005D64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Huellas ambientales: </w:t>
      </w:r>
    </w:p>
    <w:p w:rsidR="005D6427" w:rsidRPr="005D6427" w:rsidRDefault="005D6427" w:rsidP="005D642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ISO </w:t>
      </w:r>
      <w:proofErr w:type="gramStart"/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14046:Gestión</w:t>
      </w:r>
      <w:proofErr w:type="gramEnd"/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ambiental. Huella de agua. Principios, requisitos y directrices</w:t>
      </w:r>
    </w:p>
    <w:p w:rsidR="005D6427" w:rsidRPr="005D6427" w:rsidRDefault="005D6427" w:rsidP="005D642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ISO 14064-1:2006 Gases de efecto invernadero. Parte 1: Especificación con orientación, a nivel de las organizaciones, para la cuantificación y el informe de las emisiones y remociones de gases de efecto invernadero</w:t>
      </w:r>
    </w:p>
    <w:p w:rsidR="005D6427" w:rsidRPr="005D6427" w:rsidRDefault="005D6427" w:rsidP="005D642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ISO 14064-2:2006 Gases de efecto invernadero. Parte 2: Especificación con orientación, a nivel de proyecto, para la cuantificación, el seguimiento y el informe de la reducción de emisiones o el aumento en las remociones de gases de efecto invernadero</w:t>
      </w:r>
    </w:p>
    <w:p w:rsidR="005D6427" w:rsidRPr="005D6427" w:rsidRDefault="005D6427" w:rsidP="005D642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ISO 14064-3:2006 Gases de efecto invernadero. Parte 3: Especificación con orientación para la validación y verificación de declaraciones sobre gases de efecto invernadero</w:t>
      </w:r>
    </w:p>
    <w:p w:rsidR="005D6427" w:rsidRPr="005D6427" w:rsidRDefault="005D6427" w:rsidP="005D642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ISO 14065:2013 Gases de efecto invernadero. Requisitos para los organismos que realizan la validación y la verificación de gases de efecto invernadero, para su uso en acreditación u otras formas de reconocimiento</w:t>
      </w:r>
    </w:p>
    <w:p w:rsidR="005D6427" w:rsidRPr="005D6427" w:rsidRDefault="005D6427" w:rsidP="005D64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Análisis de ciclo de vida </w:t>
      </w:r>
    </w:p>
    <w:p w:rsidR="005D6427" w:rsidRPr="005D6427" w:rsidRDefault="005D6427" w:rsidP="005D642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ISO </w:t>
      </w:r>
      <w:proofErr w:type="gramStart"/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14040:Gestión</w:t>
      </w:r>
      <w:proofErr w:type="gramEnd"/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ambiental - Evaluación del ciclo de vida - Principios y marco de referencia.</w:t>
      </w:r>
    </w:p>
    <w:p w:rsidR="005D6427" w:rsidRPr="005D6427" w:rsidRDefault="005D6427" w:rsidP="005D642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ISO </w:t>
      </w:r>
      <w:proofErr w:type="gramStart"/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14044:Gestión</w:t>
      </w:r>
      <w:proofErr w:type="gramEnd"/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ambiental - Análisis del ciclo de vida - Requisitos y directrices.</w:t>
      </w:r>
    </w:p>
    <w:p w:rsidR="005D6427" w:rsidRPr="005D6427" w:rsidRDefault="005D6427" w:rsidP="005D642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ISO/TR 14047 Gestión ambiental - Evaluación del impacto del ciclo de vida. Ejemplos de aplicación de ISO 14042.</w:t>
      </w:r>
    </w:p>
    <w:p w:rsidR="005D6427" w:rsidRPr="005D6427" w:rsidRDefault="005D6427" w:rsidP="005D642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ISO/TS 14048 Gestión ambiental - Evaluación del ciclo de vida. Formato de documentación de datos.</w:t>
      </w:r>
    </w:p>
    <w:p w:rsidR="005D6427" w:rsidRPr="005D6427" w:rsidRDefault="005D6427" w:rsidP="005D642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ISO/TR 14049 Gestión ambiental - Evaluación del ciclo de vida. Ejemplos de la aplicación de ISO 14041 a la definición de objetivo y alcance y análisis de inventario</w:t>
      </w:r>
    </w:p>
    <w:p w:rsidR="005D6427" w:rsidRPr="005D6427" w:rsidRDefault="005D6427" w:rsidP="005D64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Horizontales: </w:t>
      </w:r>
    </w:p>
    <w:p w:rsidR="005D6427" w:rsidRPr="005D6427" w:rsidRDefault="005D6427" w:rsidP="005D642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ISO </w:t>
      </w:r>
      <w:proofErr w:type="gramStart"/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14031:Gestión</w:t>
      </w:r>
      <w:proofErr w:type="gramEnd"/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ambiental. Evaluación del rendimiento ambiental. Directrices</w:t>
      </w:r>
    </w:p>
    <w:p w:rsidR="005D6427" w:rsidRPr="005D6427" w:rsidRDefault="005D6427" w:rsidP="005D642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ISO/TR </w:t>
      </w:r>
      <w:proofErr w:type="gramStart"/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14032:Gestión</w:t>
      </w:r>
      <w:proofErr w:type="gramEnd"/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ambiental - Ejemplos de evaluación del rendimiento ambiental (ERA)</w:t>
      </w:r>
    </w:p>
    <w:p w:rsidR="005D6427" w:rsidRPr="005D6427" w:rsidRDefault="005D6427" w:rsidP="005D642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ISO 14050 Gestión ambiental - Vocabulario</w:t>
      </w:r>
    </w:p>
    <w:p w:rsidR="005D6427" w:rsidRPr="005D6427" w:rsidRDefault="005D6427" w:rsidP="005D642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ISO/TR 14062 Gestión ambiental - Integración de los aspectos ambientales en el diseño y desarrollo de los productos</w:t>
      </w:r>
    </w:p>
    <w:p w:rsidR="005D6427" w:rsidRPr="005D6427" w:rsidRDefault="005D6427" w:rsidP="005D642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6427">
        <w:rPr>
          <w:rFonts w:ascii="Times New Roman" w:eastAsia="Times New Roman" w:hAnsi="Times New Roman" w:cs="Times New Roman"/>
          <w:sz w:val="24"/>
          <w:szCs w:val="24"/>
          <w:lang w:eastAsia="es-MX"/>
        </w:rPr>
        <w:t>ISO 14063 Comunicación ambiental - Directrices y ejemplos</w:t>
      </w:r>
    </w:p>
    <w:p w:rsidR="005D6427" w:rsidRDefault="005D6427">
      <w:bookmarkStart w:id="0" w:name="_GoBack"/>
      <w:bookmarkEnd w:id="0"/>
    </w:p>
    <w:sectPr w:rsidR="005D64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0FE8"/>
    <w:multiLevelType w:val="multilevel"/>
    <w:tmpl w:val="CBA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4469D"/>
    <w:multiLevelType w:val="multilevel"/>
    <w:tmpl w:val="5AD2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211C5"/>
    <w:multiLevelType w:val="multilevel"/>
    <w:tmpl w:val="C2B2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F50A6"/>
    <w:multiLevelType w:val="multilevel"/>
    <w:tmpl w:val="8DC2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81F5F"/>
    <w:multiLevelType w:val="multilevel"/>
    <w:tmpl w:val="6850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27"/>
    <w:rsid w:val="001369DD"/>
    <w:rsid w:val="005D6427"/>
    <w:rsid w:val="00C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8CDA2"/>
  <w15:chartTrackingRefBased/>
  <w15:docId w15:val="{1B5FCBD1-B239-4B38-9AFA-6EC6B1F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D6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D642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mw-headline">
    <w:name w:val="mw-headline"/>
    <w:basedOn w:val="Fuentedeprrafopredeter"/>
    <w:rsid w:val="005D6427"/>
  </w:style>
  <w:style w:type="paragraph" w:styleId="NormalWeb">
    <w:name w:val="Normal (Web)"/>
    <w:basedOn w:val="Normal"/>
    <w:uiPriority w:val="99"/>
    <w:semiHidden/>
    <w:unhideWhenUsed/>
    <w:rsid w:val="005D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D6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Declaraci%C3%B3n_ambiental_de_produc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Declaraci%C3%B3n_ambiental_de_produc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Etiquetas_ecol%C3%B3gicas" TargetMode="External"/><Relationship Id="rId5" Type="http://schemas.openxmlformats.org/officeDocument/2006/relationships/hyperlink" Target="https://es.wikipedia.org/wiki/Know-ho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5942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Marelis Lopez Rodriguez</dc:creator>
  <cp:keywords/>
  <dc:description/>
  <cp:lastModifiedBy>Marelis Lopez Rodriguez</cp:lastModifiedBy>
  <cp:revision>1</cp:revision>
  <dcterms:created xsi:type="dcterms:W3CDTF">2019-01-30T19:13:00Z</dcterms:created>
  <dcterms:modified xsi:type="dcterms:W3CDTF">2019-01-30T19:15:00Z</dcterms:modified>
</cp:coreProperties>
</file>